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00" w:rsidRPr="00F55AEF" w:rsidRDefault="00520124" w:rsidP="00F55AEF">
      <w:pPr>
        <w:jc w:val="center"/>
        <w:rPr>
          <w:rFonts w:cstheme="minorHAnsi"/>
          <w:u w:val="single"/>
        </w:rPr>
      </w:pPr>
      <w:r>
        <w:rPr>
          <w:rFonts w:cstheme="minorHAnsi"/>
          <w:b/>
          <w:u w:val="single"/>
        </w:rPr>
        <w:t xml:space="preserve">Virgin Media </w:t>
      </w:r>
      <w:r w:rsidR="00EC1AF6">
        <w:rPr>
          <w:rFonts w:cstheme="minorHAnsi"/>
          <w:b/>
          <w:u w:val="single"/>
        </w:rPr>
        <w:t>Grey’s Anatomy</w:t>
      </w:r>
      <w:bookmarkStart w:id="0" w:name="_GoBack"/>
      <w:bookmarkEnd w:id="0"/>
      <w:r w:rsidR="0078410D">
        <w:rPr>
          <w:rFonts w:cstheme="minorHAnsi"/>
          <w:b/>
          <w:u w:val="single"/>
        </w:rPr>
        <w:t xml:space="preserve"> Online Competition</w:t>
      </w:r>
      <w:r>
        <w:rPr>
          <w:rFonts w:cstheme="minorHAnsi"/>
          <w:b/>
          <w:u w:val="single"/>
        </w:rPr>
        <w:t xml:space="preserve"> </w:t>
      </w:r>
      <w:r w:rsidR="008D057E">
        <w:rPr>
          <w:rFonts w:cstheme="minorHAnsi"/>
          <w:u w:val="single"/>
        </w:rPr>
        <w:t xml:space="preserve">- </w:t>
      </w:r>
      <w:r w:rsidR="0078410D">
        <w:rPr>
          <w:rFonts w:cstheme="minorHAnsi"/>
          <w:u w:val="single"/>
        </w:rPr>
        <w:t>2016</w:t>
      </w:r>
    </w:p>
    <w:tbl>
      <w:tblPr>
        <w:tblStyle w:val="TableGrid"/>
        <w:tblW w:w="0" w:type="auto"/>
        <w:tblLook w:val="04A0" w:firstRow="1" w:lastRow="0" w:firstColumn="1" w:lastColumn="0" w:noHBand="0" w:noVBand="1"/>
      </w:tblPr>
      <w:tblGrid>
        <w:gridCol w:w="799"/>
        <w:gridCol w:w="8217"/>
      </w:tblGrid>
      <w:tr w:rsidR="00571DD1" w:rsidRPr="00B21311" w:rsidTr="00AE0240">
        <w:tc>
          <w:tcPr>
            <w:tcW w:w="817" w:type="dxa"/>
          </w:tcPr>
          <w:p w:rsidR="003D4300" w:rsidRPr="00B21311" w:rsidRDefault="003D4300" w:rsidP="003D4300">
            <w:pPr>
              <w:pStyle w:val="ListParagraph"/>
              <w:rPr>
                <w:rFonts w:cstheme="minorHAnsi"/>
              </w:rPr>
            </w:pPr>
          </w:p>
        </w:tc>
        <w:tc>
          <w:tcPr>
            <w:tcW w:w="8425" w:type="dxa"/>
          </w:tcPr>
          <w:p w:rsidR="003D4300" w:rsidRPr="00B21311" w:rsidRDefault="003D4300" w:rsidP="003D4300">
            <w:pPr>
              <w:jc w:val="center"/>
              <w:rPr>
                <w:rFonts w:cstheme="minorHAnsi"/>
                <w:b/>
              </w:rPr>
            </w:pPr>
            <w:r w:rsidRPr="00B21311">
              <w:rPr>
                <w:rFonts w:cstheme="minorHAnsi"/>
                <w:b/>
              </w:rPr>
              <w:t>Terms and Conditions</w:t>
            </w:r>
          </w:p>
          <w:p w:rsidR="003D4300" w:rsidRPr="00B21311" w:rsidRDefault="003D4300" w:rsidP="00AE0240">
            <w:pPr>
              <w:rPr>
                <w:rFonts w:cstheme="minorHAnsi"/>
              </w:rPr>
            </w:pPr>
          </w:p>
        </w:tc>
      </w:tr>
      <w:tr w:rsidR="00571DD1" w:rsidRPr="00B21311" w:rsidTr="00AE0240">
        <w:tc>
          <w:tcPr>
            <w:tcW w:w="817" w:type="dxa"/>
          </w:tcPr>
          <w:p w:rsidR="00194E4F" w:rsidRPr="00B21311" w:rsidRDefault="00194E4F" w:rsidP="0073360A">
            <w:pPr>
              <w:pStyle w:val="ListParagraph"/>
              <w:numPr>
                <w:ilvl w:val="0"/>
                <w:numId w:val="5"/>
              </w:numPr>
              <w:rPr>
                <w:rFonts w:cstheme="minorHAnsi"/>
              </w:rPr>
            </w:pPr>
          </w:p>
        </w:tc>
        <w:tc>
          <w:tcPr>
            <w:tcW w:w="8425" w:type="dxa"/>
          </w:tcPr>
          <w:p w:rsidR="00194E4F" w:rsidRPr="00B21311" w:rsidRDefault="00194E4F" w:rsidP="00EE27BE">
            <w:pPr>
              <w:jc w:val="both"/>
              <w:rPr>
                <w:rFonts w:cstheme="minorHAnsi"/>
              </w:rPr>
            </w:pPr>
            <w:r w:rsidRPr="00B21311">
              <w:rPr>
                <w:rFonts w:cstheme="minorHAnsi"/>
              </w:rPr>
              <w:t>The</w:t>
            </w:r>
            <w:r w:rsidR="00AE0240" w:rsidRPr="00B21311">
              <w:rPr>
                <w:rFonts w:cstheme="minorHAnsi"/>
              </w:rPr>
              <w:t xml:space="preserve"> promoter of this competition is</w:t>
            </w:r>
            <w:r w:rsidRPr="00B21311">
              <w:rPr>
                <w:rFonts w:cstheme="minorHAnsi"/>
              </w:rPr>
              <w:t xml:space="preserve"> </w:t>
            </w:r>
            <w:r w:rsidR="00520124">
              <w:rPr>
                <w:rFonts w:cstheme="minorHAnsi"/>
              </w:rPr>
              <w:t>Virgin Media</w:t>
            </w:r>
            <w:r w:rsidRPr="00B21311">
              <w:rPr>
                <w:rFonts w:cstheme="minorHAnsi"/>
              </w:rPr>
              <w:t xml:space="preserve"> </w:t>
            </w:r>
            <w:r w:rsidR="005335AB" w:rsidRPr="00B21311">
              <w:rPr>
                <w:rFonts w:cstheme="minorHAnsi"/>
              </w:rPr>
              <w:t xml:space="preserve">Ireland </w:t>
            </w:r>
            <w:r w:rsidRPr="00B21311">
              <w:rPr>
                <w:rFonts w:cstheme="minorHAnsi"/>
              </w:rPr>
              <w:t>Limited</w:t>
            </w:r>
            <w:r w:rsidR="00AE0240" w:rsidRPr="00B21311">
              <w:rPr>
                <w:rFonts w:cstheme="minorHAnsi"/>
              </w:rPr>
              <w:t xml:space="preserve">, Building P2, Eastpoint Business Park, Clontarf, </w:t>
            </w:r>
            <w:proofErr w:type="gramStart"/>
            <w:r w:rsidR="00AE0240" w:rsidRPr="00B21311">
              <w:rPr>
                <w:rFonts w:cstheme="minorHAnsi"/>
              </w:rPr>
              <w:t>Dublin 3</w:t>
            </w:r>
            <w:r w:rsidRPr="00B21311">
              <w:rPr>
                <w:rFonts w:cstheme="minorHAnsi"/>
              </w:rPr>
              <w:t xml:space="preserve"> (hereinafter referred to as “</w:t>
            </w:r>
            <w:r w:rsidR="00520124">
              <w:rPr>
                <w:rFonts w:cstheme="minorHAnsi"/>
              </w:rPr>
              <w:t>Virgin Media</w:t>
            </w:r>
            <w:r w:rsidRPr="00B21311">
              <w:rPr>
                <w:rFonts w:cstheme="minorHAnsi"/>
              </w:rPr>
              <w:t>”)</w:t>
            </w:r>
            <w:proofErr w:type="gramEnd"/>
            <w:r w:rsidRPr="00B21311">
              <w:rPr>
                <w:rFonts w:cstheme="minorHAnsi"/>
              </w:rPr>
              <w:t xml:space="preserve"> unless otherwise </w:t>
            </w:r>
            <w:r w:rsidR="00F55AEF">
              <w:rPr>
                <w:rFonts w:cstheme="minorHAnsi"/>
              </w:rPr>
              <w:t xml:space="preserve">stated.  </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EE27BE">
            <w:pPr>
              <w:jc w:val="both"/>
              <w:rPr>
                <w:rFonts w:cstheme="minorHAnsi"/>
              </w:rPr>
            </w:pPr>
            <w:r w:rsidRPr="00B21311">
              <w:rPr>
                <w:rFonts w:cstheme="minorHAnsi"/>
              </w:rPr>
              <w:t xml:space="preserve">Participation in </w:t>
            </w:r>
            <w:r w:rsidR="00EE27BE">
              <w:rPr>
                <w:rFonts w:cstheme="minorHAnsi"/>
              </w:rPr>
              <w:t xml:space="preserve">Virgin Media </w:t>
            </w:r>
            <w:r w:rsidRPr="00B21311">
              <w:rPr>
                <w:rFonts w:cstheme="minorHAnsi"/>
              </w:rPr>
              <w:t>competitions denotes acceptance of these Terms and Conditions (as may be amended at any time) and any additional competition specific terms and conditions which may be advertised. Any person found to be in disregard of these Terms and Conditions will</w:t>
            </w:r>
            <w:r w:rsidR="00F55AEF">
              <w:rPr>
                <w:rFonts w:cstheme="minorHAnsi"/>
              </w:rPr>
              <w:t xml:space="preserve"> be disqualified automatically.</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872957">
            <w:pPr>
              <w:jc w:val="both"/>
              <w:rPr>
                <w:rFonts w:cstheme="minorHAnsi"/>
              </w:rPr>
            </w:pPr>
            <w:r w:rsidRPr="00B21311">
              <w:rPr>
                <w:rFonts w:cstheme="minorHAnsi"/>
              </w:rPr>
              <w:t>The competition will run</w:t>
            </w:r>
            <w:r w:rsidR="007D79DD">
              <w:rPr>
                <w:rFonts w:cstheme="minorHAnsi"/>
              </w:rPr>
              <w:t xml:space="preserve"> </w:t>
            </w:r>
            <w:r w:rsidR="00F61ABF">
              <w:rPr>
                <w:rFonts w:cstheme="minorHAnsi"/>
              </w:rPr>
              <w:t xml:space="preserve">from </w:t>
            </w:r>
            <w:r w:rsidR="001F7105">
              <w:rPr>
                <w:rFonts w:cstheme="minorHAnsi"/>
              </w:rPr>
              <w:t>Monday 1</w:t>
            </w:r>
            <w:r w:rsidR="001F7105" w:rsidRPr="001F7105">
              <w:rPr>
                <w:rFonts w:cstheme="minorHAnsi"/>
                <w:vertAlign w:val="superscript"/>
              </w:rPr>
              <w:t>st</w:t>
            </w:r>
            <w:r w:rsidR="001F7105">
              <w:rPr>
                <w:rFonts w:cstheme="minorHAnsi"/>
              </w:rPr>
              <w:t xml:space="preserve"> August</w:t>
            </w:r>
            <w:r w:rsidR="00EE27BE">
              <w:rPr>
                <w:rFonts w:cstheme="minorHAnsi"/>
              </w:rPr>
              <w:t xml:space="preserve"> </w:t>
            </w:r>
            <w:r w:rsidR="00D44613">
              <w:rPr>
                <w:rFonts w:cstheme="minorHAnsi"/>
              </w:rPr>
              <w:t xml:space="preserve">to </w:t>
            </w:r>
            <w:r w:rsidR="00872957">
              <w:rPr>
                <w:rFonts w:cstheme="minorHAnsi"/>
              </w:rPr>
              <w:t>Wednesday</w:t>
            </w:r>
            <w:r w:rsidR="001F7105">
              <w:rPr>
                <w:rFonts w:cstheme="minorHAnsi"/>
              </w:rPr>
              <w:t xml:space="preserve"> </w:t>
            </w:r>
            <w:r w:rsidR="00872957">
              <w:rPr>
                <w:rFonts w:cstheme="minorHAnsi"/>
              </w:rPr>
              <w:t>31</w:t>
            </w:r>
            <w:r w:rsidR="00872957" w:rsidRPr="00872957">
              <w:rPr>
                <w:rFonts w:cstheme="minorHAnsi"/>
                <w:vertAlign w:val="superscript"/>
              </w:rPr>
              <w:t>st</w:t>
            </w:r>
            <w:r w:rsidR="00872957">
              <w:rPr>
                <w:rFonts w:cstheme="minorHAnsi"/>
              </w:rPr>
              <w:t xml:space="preserve"> </w:t>
            </w:r>
            <w:r w:rsidR="001F7105">
              <w:rPr>
                <w:rFonts w:cstheme="minorHAnsi"/>
              </w:rPr>
              <w:t>August</w:t>
            </w:r>
            <w:r w:rsidR="00EE27BE">
              <w:rPr>
                <w:rFonts w:cstheme="minorHAnsi"/>
              </w:rPr>
              <w:t>.</w:t>
            </w:r>
            <w:r w:rsidR="00F61ABF">
              <w:rPr>
                <w:rFonts w:cstheme="minorHAnsi"/>
              </w:rPr>
              <w:t xml:space="preserve"> </w:t>
            </w:r>
            <w:r w:rsidR="00EE27BE">
              <w:rPr>
                <w:rFonts w:cstheme="minorHAnsi"/>
              </w:rPr>
              <w:t xml:space="preserve">The </w:t>
            </w:r>
            <w:r w:rsidR="00B6780C">
              <w:rPr>
                <w:rFonts w:cstheme="minorHAnsi"/>
              </w:rPr>
              <w:t>winner will be announced on</w:t>
            </w:r>
            <w:r w:rsidR="00414C2B">
              <w:rPr>
                <w:rFonts w:cstheme="minorHAnsi"/>
              </w:rPr>
              <w:t xml:space="preserve"> 5</w:t>
            </w:r>
            <w:r w:rsidR="00414C2B" w:rsidRPr="00414C2B">
              <w:rPr>
                <w:rFonts w:cstheme="minorHAnsi"/>
                <w:vertAlign w:val="superscript"/>
              </w:rPr>
              <w:t>th</w:t>
            </w:r>
            <w:r w:rsidR="00414C2B">
              <w:rPr>
                <w:rFonts w:cstheme="minorHAnsi"/>
              </w:rPr>
              <w:t xml:space="preserve"> September</w:t>
            </w:r>
            <w:r w:rsidR="0078410D">
              <w:rPr>
                <w:rFonts w:cstheme="minorHAnsi"/>
              </w:rPr>
              <w:t>.</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EE27BE">
            <w:pPr>
              <w:jc w:val="both"/>
              <w:rPr>
                <w:rFonts w:cstheme="minorHAnsi"/>
              </w:rPr>
            </w:pPr>
            <w:r w:rsidRPr="00B21311">
              <w:rPr>
                <w:rFonts w:cstheme="minorHAnsi"/>
              </w:rPr>
              <w:t>Comp</w:t>
            </w:r>
            <w:r w:rsidR="00FD3FFB">
              <w:rPr>
                <w:rFonts w:cstheme="minorHAnsi"/>
              </w:rPr>
              <w:t>etition entrants must be over 18</w:t>
            </w:r>
            <w:r w:rsidRPr="00B21311">
              <w:rPr>
                <w:rFonts w:cstheme="minorHAnsi"/>
              </w:rPr>
              <w:t xml:space="preserve"> years of age and be residents of the Republic of in order to </w:t>
            </w:r>
            <w:r w:rsidR="00F55AEF">
              <w:rPr>
                <w:rFonts w:cstheme="minorHAnsi"/>
              </w:rPr>
              <w:t xml:space="preserve">qualify as the prize winner. </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520124" w:rsidP="00EE27BE">
            <w:pPr>
              <w:jc w:val="both"/>
              <w:rPr>
                <w:rFonts w:cstheme="minorHAnsi"/>
              </w:rPr>
            </w:pPr>
            <w:r>
              <w:rPr>
                <w:rFonts w:cstheme="minorHAnsi"/>
              </w:rPr>
              <w:t xml:space="preserve">Virgin Media </w:t>
            </w:r>
            <w:r w:rsidR="0098454C" w:rsidRPr="00B21311">
              <w:rPr>
                <w:rFonts w:cstheme="minorHAnsi"/>
              </w:rPr>
              <w:t xml:space="preserve">competitions are not open to </w:t>
            </w:r>
            <w:r>
              <w:rPr>
                <w:rFonts w:cstheme="minorHAnsi"/>
              </w:rPr>
              <w:t xml:space="preserve">Virgin Media </w:t>
            </w:r>
            <w:r w:rsidR="0098454C" w:rsidRPr="00B21311">
              <w:rPr>
                <w:rFonts w:cstheme="minorHAnsi"/>
              </w:rPr>
              <w:t>employees</w:t>
            </w:r>
            <w:r w:rsidR="00686445" w:rsidRPr="00B21311">
              <w:rPr>
                <w:rFonts w:cstheme="minorHAnsi"/>
              </w:rPr>
              <w:t>,</w:t>
            </w:r>
            <w:r w:rsidR="0098454C" w:rsidRPr="00B21311">
              <w:rPr>
                <w:rFonts w:cstheme="minorHAnsi"/>
              </w:rPr>
              <w:t xml:space="preserve"> contractors,</w:t>
            </w:r>
            <w:r w:rsidR="00DF7356" w:rsidRPr="00B21311">
              <w:rPr>
                <w:rFonts w:cstheme="minorHAnsi"/>
              </w:rPr>
              <w:t xml:space="preserve"> agents,</w:t>
            </w:r>
            <w:r w:rsidR="0098454C" w:rsidRPr="00B21311">
              <w:rPr>
                <w:rFonts w:cstheme="minorHAnsi"/>
              </w:rPr>
              <w:t xml:space="preserve"> their immediate family members</w:t>
            </w:r>
            <w:r w:rsidR="00686445" w:rsidRPr="00B21311">
              <w:rPr>
                <w:rFonts w:cstheme="minorHAnsi"/>
              </w:rPr>
              <w:t xml:space="preserve"> or </w:t>
            </w:r>
            <w:r w:rsidR="00DF7356" w:rsidRPr="00B21311">
              <w:rPr>
                <w:rFonts w:cstheme="minorHAnsi"/>
              </w:rPr>
              <w:t xml:space="preserve">of </w:t>
            </w:r>
            <w:r w:rsidR="00686445" w:rsidRPr="00B21311">
              <w:rPr>
                <w:rFonts w:cstheme="minorHAnsi"/>
              </w:rPr>
              <w:t xml:space="preserve">any companies </w:t>
            </w:r>
            <w:r w:rsidR="00DF7356" w:rsidRPr="00B21311">
              <w:rPr>
                <w:rFonts w:cstheme="minorHAnsi"/>
              </w:rPr>
              <w:t>associated with the</w:t>
            </w:r>
            <w:r w:rsidR="00686445" w:rsidRPr="00B21311">
              <w:rPr>
                <w:rFonts w:cstheme="minorHAnsi"/>
              </w:rPr>
              <w:t xml:space="preserve"> </w:t>
            </w:r>
            <w:r w:rsidR="00DF7356" w:rsidRPr="00B21311">
              <w:rPr>
                <w:rFonts w:cstheme="minorHAnsi"/>
              </w:rPr>
              <w:t>competition</w:t>
            </w:r>
            <w:r w:rsidR="00F55AEF">
              <w:rPr>
                <w:rFonts w:cstheme="minorHAnsi"/>
              </w:rPr>
              <w:t>.</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7C19A2" w:rsidP="006045D8">
            <w:pPr>
              <w:jc w:val="both"/>
              <w:rPr>
                <w:rFonts w:cstheme="minorHAnsi"/>
              </w:rPr>
            </w:pPr>
            <w:r>
              <w:t xml:space="preserve">Eligible entrants must enter </w:t>
            </w:r>
            <w:r w:rsidR="006045D8">
              <w:rPr>
                <w:color w:val="000000" w:themeColor="text1"/>
              </w:rPr>
              <w:t>via our website.</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EE27BE">
            <w:pPr>
              <w:jc w:val="both"/>
              <w:rPr>
                <w:rFonts w:cstheme="minorHAnsi"/>
              </w:rPr>
            </w:pPr>
            <w:r w:rsidRPr="00B21311">
              <w:rPr>
                <w:rFonts w:cstheme="minorHAnsi"/>
              </w:rPr>
              <w:t xml:space="preserve">All competition entries must be received by </w:t>
            </w:r>
            <w:r w:rsidR="00520124">
              <w:rPr>
                <w:rFonts w:cstheme="minorHAnsi"/>
              </w:rPr>
              <w:t xml:space="preserve">Virgin Media </w:t>
            </w:r>
            <w:r w:rsidRPr="00B21311">
              <w:rPr>
                <w:rFonts w:cstheme="minorHAnsi"/>
              </w:rPr>
              <w:t>in the required form</w:t>
            </w:r>
            <w:r w:rsidR="00D04ADF">
              <w:rPr>
                <w:rFonts w:cstheme="minorHAnsi"/>
              </w:rPr>
              <w:t>at before the advertised closing dates</w:t>
            </w:r>
            <w:r w:rsidR="0023304E">
              <w:rPr>
                <w:rFonts w:cstheme="minorHAnsi"/>
              </w:rPr>
              <w:t>.</w:t>
            </w:r>
            <w:r w:rsidR="00BC206A">
              <w:rPr>
                <w:rFonts w:cstheme="minorHAnsi"/>
              </w:rPr>
              <w:t xml:space="preserve"> </w:t>
            </w:r>
            <w:r w:rsidRPr="00B21311">
              <w:rPr>
                <w:rFonts w:cstheme="minorHAnsi"/>
              </w:rPr>
              <w:t xml:space="preserve">Neither </w:t>
            </w:r>
            <w:r w:rsidR="00520124">
              <w:rPr>
                <w:rFonts w:cstheme="minorHAnsi"/>
              </w:rPr>
              <w:t xml:space="preserve">Virgin Media </w:t>
            </w:r>
            <w:r w:rsidRPr="00B21311">
              <w:rPr>
                <w:rFonts w:cstheme="minorHAnsi"/>
              </w:rPr>
              <w:t xml:space="preserve">nor its affiliated entities are responsible for printing or typographical errors in any materials relating to </w:t>
            </w:r>
            <w:r w:rsidR="00520124">
              <w:rPr>
                <w:rFonts w:cstheme="minorHAnsi"/>
              </w:rPr>
              <w:t xml:space="preserve">Virgin Media </w:t>
            </w:r>
            <w:r w:rsidRPr="00B21311">
              <w:rPr>
                <w:rFonts w:cstheme="minorHAnsi"/>
              </w:rPr>
              <w:t>promotions; fraudulent, lost, late, misdirected, incomplete or altered entries; or entries which are processed late or incorrectly or are lost due to computer or other technical mal</w:t>
            </w:r>
            <w:r w:rsidR="00F55AEF">
              <w:rPr>
                <w:rFonts w:cstheme="minorHAnsi"/>
              </w:rPr>
              <w:t>function.</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226D79">
            <w:pPr>
              <w:jc w:val="both"/>
              <w:rPr>
                <w:rFonts w:cstheme="minorHAnsi"/>
              </w:rPr>
            </w:pPr>
            <w:r w:rsidRPr="00B21311">
              <w:rPr>
                <w:rFonts w:cstheme="minorHAnsi"/>
              </w:rPr>
              <w:t xml:space="preserve">Use of a false name or address by a competition entrant will disqualify them from </w:t>
            </w:r>
            <w:r w:rsidR="004411DB" w:rsidRPr="00B21311">
              <w:rPr>
                <w:rFonts w:cstheme="minorHAnsi"/>
              </w:rPr>
              <w:t xml:space="preserve">winning or </w:t>
            </w:r>
            <w:r w:rsidR="00F55AEF">
              <w:rPr>
                <w:rFonts w:cstheme="minorHAnsi"/>
              </w:rPr>
              <w:t>receiving any prize.</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EE27BE">
            <w:pPr>
              <w:autoSpaceDE w:val="0"/>
              <w:autoSpaceDN w:val="0"/>
              <w:adjustRightInd w:val="0"/>
              <w:jc w:val="both"/>
              <w:rPr>
                <w:rFonts w:cstheme="minorHAnsi"/>
              </w:rPr>
            </w:pPr>
            <w:r w:rsidRPr="00B21311">
              <w:rPr>
                <w:rFonts w:cstheme="minorHAnsi"/>
              </w:rPr>
              <w:t xml:space="preserve">In the event of fraud, abuse, and/or an error affecting the proper operation of this competition, </w:t>
            </w:r>
            <w:r w:rsidR="00520124">
              <w:rPr>
                <w:rFonts w:cstheme="minorHAnsi"/>
              </w:rPr>
              <w:t xml:space="preserve">Virgin Media </w:t>
            </w:r>
            <w:r w:rsidRPr="00B21311">
              <w:rPr>
                <w:rFonts w:cstheme="minorHAnsi"/>
              </w:rPr>
              <w:t>reserves the right to terminate this competition, amend these terms &amp; conditio</w:t>
            </w:r>
            <w:r w:rsidR="00F55AEF">
              <w:rPr>
                <w:rFonts w:cstheme="minorHAnsi"/>
              </w:rPr>
              <w:t xml:space="preserve">ns, or disqualify any entrant. </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98454C" w:rsidRPr="00B21311" w:rsidRDefault="0098454C" w:rsidP="00EE27BE">
            <w:pPr>
              <w:jc w:val="both"/>
              <w:rPr>
                <w:rFonts w:cstheme="minorHAnsi"/>
              </w:rPr>
            </w:pPr>
            <w:r w:rsidRPr="00B21311">
              <w:rPr>
                <w:rFonts w:cstheme="minorHAnsi"/>
              </w:rPr>
              <w:t xml:space="preserve">In the event of any dispute regarding the rules, conduct or the results of a competition the decision of </w:t>
            </w:r>
            <w:r w:rsidR="00520124">
              <w:rPr>
                <w:rFonts w:cstheme="minorHAnsi"/>
              </w:rPr>
              <w:t xml:space="preserve">Virgin Media </w:t>
            </w:r>
            <w:r w:rsidRPr="00B21311">
              <w:rPr>
                <w:rFonts w:cstheme="minorHAnsi"/>
              </w:rPr>
              <w:t>will be final and no correspondence shall be entered into.</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C5740E" w:rsidRPr="00B21311" w:rsidRDefault="0098454C" w:rsidP="00B21311">
            <w:pPr>
              <w:jc w:val="both"/>
              <w:rPr>
                <w:rFonts w:cstheme="minorHAnsi"/>
              </w:rPr>
            </w:pPr>
            <w:r w:rsidRPr="00B21311">
              <w:rPr>
                <w:rFonts w:cstheme="minorHAnsi"/>
              </w:rPr>
              <w:t>The winning entrant will be selected at random from valid entries</w:t>
            </w:r>
            <w:r w:rsidR="00B21311" w:rsidRPr="00B21311">
              <w:rPr>
                <w:rFonts w:cstheme="minorHAnsi"/>
              </w:rPr>
              <w:t>.</w:t>
            </w:r>
          </w:p>
        </w:tc>
      </w:tr>
      <w:tr w:rsidR="00571DD1" w:rsidRPr="00B21311" w:rsidTr="00AE0240">
        <w:tc>
          <w:tcPr>
            <w:tcW w:w="817" w:type="dxa"/>
          </w:tcPr>
          <w:p w:rsidR="0098454C" w:rsidRPr="00B21311" w:rsidRDefault="0098454C" w:rsidP="0073360A">
            <w:pPr>
              <w:pStyle w:val="ListParagraph"/>
              <w:numPr>
                <w:ilvl w:val="0"/>
                <w:numId w:val="5"/>
              </w:numPr>
              <w:rPr>
                <w:rFonts w:cstheme="minorHAnsi"/>
              </w:rPr>
            </w:pPr>
          </w:p>
        </w:tc>
        <w:tc>
          <w:tcPr>
            <w:tcW w:w="8425" w:type="dxa"/>
          </w:tcPr>
          <w:p w:rsidR="00630486" w:rsidRPr="00F55AEF" w:rsidRDefault="00F55AEF" w:rsidP="00B6780C">
            <w:pPr>
              <w:jc w:val="both"/>
              <w:rPr>
                <w:rFonts w:cstheme="minorHAnsi"/>
                <w:lang w:val="en-US"/>
              </w:rPr>
            </w:pPr>
            <w:r w:rsidRPr="00A4379C">
              <w:rPr>
                <w:rFonts w:cstheme="minorHAnsi"/>
              </w:rPr>
              <w:t>T</w:t>
            </w:r>
            <w:r w:rsidR="00CF41C0" w:rsidRPr="00A4379C">
              <w:rPr>
                <w:rFonts w:cstheme="minorHAnsi"/>
              </w:rPr>
              <w:t>here will be</w:t>
            </w:r>
            <w:r w:rsidR="00520124">
              <w:rPr>
                <w:rFonts w:cstheme="minorHAnsi"/>
              </w:rPr>
              <w:t xml:space="preserve"> </w:t>
            </w:r>
            <w:r w:rsidR="001F7105">
              <w:rPr>
                <w:rFonts w:cstheme="minorHAnsi"/>
              </w:rPr>
              <w:t>3</w:t>
            </w:r>
            <w:r w:rsidR="00624E4C">
              <w:rPr>
                <w:rFonts w:cstheme="minorHAnsi"/>
              </w:rPr>
              <w:t xml:space="preserve"> </w:t>
            </w:r>
            <w:r w:rsidR="00520124">
              <w:rPr>
                <w:rFonts w:cstheme="minorHAnsi"/>
              </w:rPr>
              <w:t>winner</w:t>
            </w:r>
            <w:r w:rsidR="001F7105">
              <w:rPr>
                <w:rFonts w:cstheme="minorHAnsi"/>
              </w:rPr>
              <w:t>s</w:t>
            </w:r>
            <w:r w:rsidR="00520124">
              <w:rPr>
                <w:rFonts w:cstheme="minorHAnsi"/>
              </w:rPr>
              <w:t xml:space="preserve"> </w:t>
            </w:r>
            <w:r w:rsidR="00B6780C">
              <w:rPr>
                <w:rFonts w:cstheme="minorHAnsi"/>
              </w:rPr>
              <w:t>only</w:t>
            </w:r>
            <w:r w:rsidR="0078410D">
              <w:rPr>
                <w:rFonts w:cstheme="minorHAnsi"/>
              </w:rPr>
              <w:t>.</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1409AF" w:rsidP="0078410D">
            <w:pPr>
              <w:jc w:val="both"/>
              <w:rPr>
                <w:rFonts w:cstheme="minorHAnsi"/>
              </w:rPr>
            </w:pPr>
            <w:r>
              <w:rPr>
                <w:rFonts w:cstheme="minorHAnsi"/>
              </w:rPr>
              <w:t>The winner will be con</w:t>
            </w:r>
            <w:r w:rsidR="0078410D">
              <w:rPr>
                <w:rFonts w:cstheme="minorHAnsi"/>
              </w:rPr>
              <w:t>tacted via email or</w:t>
            </w:r>
            <w:r w:rsidR="00B97E99">
              <w:rPr>
                <w:rFonts w:cstheme="minorHAnsi"/>
              </w:rPr>
              <w:t xml:space="preserve"> telephone</w:t>
            </w:r>
            <w:r w:rsidR="0078410D">
              <w:rPr>
                <w:rFonts w:cstheme="minorHAnsi"/>
              </w:rPr>
              <w:t>.</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520124" w:rsidP="007C19A2">
            <w:pPr>
              <w:jc w:val="both"/>
              <w:rPr>
                <w:rFonts w:cstheme="minorHAnsi"/>
              </w:rPr>
            </w:pPr>
            <w:r>
              <w:rPr>
                <w:rFonts w:cstheme="minorHAnsi"/>
              </w:rPr>
              <w:t xml:space="preserve">Virgin Media </w:t>
            </w:r>
            <w:r w:rsidR="001409AF" w:rsidRPr="00B21311">
              <w:rPr>
                <w:rFonts w:cstheme="minorHAnsi"/>
              </w:rPr>
              <w:t>will endeavour to deliver t</w:t>
            </w:r>
            <w:r w:rsidR="001409AF">
              <w:rPr>
                <w:rFonts w:cstheme="minorHAnsi"/>
              </w:rPr>
              <w:t>he prize to the winner within 10</w:t>
            </w:r>
            <w:r w:rsidR="001409AF" w:rsidRPr="00B21311">
              <w:rPr>
                <w:rFonts w:cstheme="minorHAnsi"/>
              </w:rPr>
              <w:t xml:space="preserve"> days of winning. Where this is not possib</w:t>
            </w:r>
            <w:r w:rsidR="001409AF">
              <w:rPr>
                <w:rFonts w:cstheme="minorHAnsi"/>
              </w:rPr>
              <w:t>le the winner will be notified.</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1409AF" w:rsidP="007C19A2">
            <w:pPr>
              <w:jc w:val="both"/>
              <w:rPr>
                <w:rFonts w:cstheme="minorHAnsi"/>
              </w:rPr>
            </w:pPr>
            <w:r w:rsidRPr="00B21311">
              <w:rPr>
                <w:rFonts w:cstheme="minorHAnsi"/>
              </w:rPr>
              <w:t xml:space="preserve">Where a prize is to be provided by a third party, </w:t>
            </w:r>
            <w:r w:rsidR="00520124">
              <w:rPr>
                <w:rFonts w:cstheme="minorHAnsi"/>
              </w:rPr>
              <w:t xml:space="preserve">Virgin Media </w:t>
            </w:r>
            <w:r w:rsidRPr="00B21311">
              <w:rPr>
                <w:rFonts w:cstheme="minorHAnsi"/>
              </w:rPr>
              <w:t xml:space="preserve">accept no responsibility for the supply, non-supply, purported delay in supply of the prize including the failure of the winner to receive ownership of or use of the prize. </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1409AF" w:rsidP="005E5CCE">
            <w:pPr>
              <w:jc w:val="both"/>
              <w:rPr>
                <w:rFonts w:cstheme="minorHAnsi"/>
              </w:rPr>
            </w:pPr>
            <w:r w:rsidRPr="00B21311">
              <w:rPr>
                <w:rFonts w:cstheme="minorHAnsi"/>
              </w:rPr>
              <w:t>Unless otherwise stated, all taxes, insurance, fees and surcharges on any prize are the sol</w:t>
            </w:r>
            <w:r>
              <w:rPr>
                <w:rFonts w:cstheme="minorHAnsi"/>
              </w:rPr>
              <w:t>e responsibility of the winner.</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EE27BE" w:rsidP="007C19A2">
            <w:pPr>
              <w:jc w:val="both"/>
              <w:rPr>
                <w:rFonts w:cstheme="minorHAnsi"/>
              </w:rPr>
            </w:pPr>
            <w:r>
              <w:rPr>
                <w:rFonts w:cstheme="minorHAnsi"/>
              </w:rPr>
              <w:t>Entering the competition online</w:t>
            </w:r>
            <w:r w:rsidR="001409AF" w:rsidRPr="00B21311">
              <w:rPr>
                <w:rFonts w:cstheme="minorHAnsi"/>
              </w:rPr>
              <w:t xml:space="preserve"> constitutes permission for </w:t>
            </w:r>
            <w:r w:rsidR="00520124">
              <w:rPr>
                <w:rFonts w:cstheme="minorHAnsi"/>
              </w:rPr>
              <w:t xml:space="preserve">Virgin Media </w:t>
            </w:r>
            <w:r w:rsidR="001409AF" w:rsidRPr="00B21311">
              <w:rPr>
                <w:rFonts w:cstheme="minorHAnsi"/>
              </w:rPr>
              <w:t xml:space="preserve">to publish their name, and a photograph for the purposes of advertising and publicity in such media as </w:t>
            </w:r>
            <w:r w:rsidR="00520124">
              <w:rPr>
                <w:rFonts w:cstheme="minorHAnsi"/>
              </w:rPr>
              <w:t>Virgin Media</w:t>
            </w:r>
            <w:r w:rsidR="00520124" w:rsidRPr="00B21311">
              <w:rPr>
                <w:rFonts w:cstheme="minorHAnsi"/>
              </w:rPr>
              <w:t xml:space="preserve"> </w:t>
            </w:r>
            <w:r w:rsidR="001409AF" w:rsidRPr="00B21311">
              <w:rPr>
                <w:rFonts w:cstheme="minorHAnsi"/>
              </w:rPr>
              <w:t>may choose without additional compensation</w:t>
            </w:r>
            <w:r w:rsidR="001409AF">
              <w:rPr>
                <w:rFonts w:cstheme="minorHAnsi"/>
              </w:rPr>
              <w:t xml:space="preserve">.  </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1409AF" w:rsidP="00226D79">
            <w:pPr>
              <w:jc w:val="both"/>
              <w:rPr>
                <w:rFonts w:cstheme="minorHAnsi"/>
              </w:rPr>
            </w:pPr>
            <w:r w:rsidRPr="00B21311">
              <w:rPr>
                <w:rFonts w:cstheme="minorHAnsi"/>
              </w:rPr>
              <w:t xml:space="preserve">Entrant’s data will be collected, stored and processed for the purposes of administering and assessing the promotion and shall be deleted after the competition has closed and the winner has been announced. </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1409AF" w:rsidP="007C19A2">
            <w:pPr>
              <w:jc w:val="both"/>
              <w:rPr>
                <w:rFonts w:cstheme="minorHAnsi"/>
              </w:rPr>
            </w:pPr>
            <w:r w:rsidRPr="00B21311">
              <w:rPr>
                <w:rFonts w:cstheme="minorHAnsi"/>
              </w:rPr>
              <w:t xml:space="preserve">Neither </w:t>
            </w:r>
            <w:r w:rsidR="00520124">
              <w:rPr>
                <w:rFonts w:cstheme="minorHAnsi"/>
              </w:rPr>
              <w:t>Virgin Media</w:t>
            </w:r>
            <w:r w:rsidRPr="00B21311">
              <w:rPr>
                <w:rFonts w:cstheme="minorHAnsi"/>
              </w:rPr>
              <w:t xml:space="preserve"> nor its agents accept any responsibility whatsoever for any death, injury or other damage, loss, expense or liability arising as a result of taking a prize. Nor will </w:t>
            </w:r>
            <w:r w:rsidR="00520124">
              <w:rPr>
                <w:rFonts w:cstheme="minorHAnsi"/>
              </w:rPr>
              <w:t xml:space="preserve">Virgin Media </w:t>
            </w:r>
            <w:r w:rsidRPr="00B21311">
              <w:rPr>
                <w:rFonts w:cstheme="minorHAnsi"/>
              </w:rPr>
              <w:t xml:space="preserve">have any liability or responsibility for any claim arising in connection with participation in any </w:t>
            </w:r>
            <w:r w:rsidR="00520124">
              <w:rPr>
                <w:rFonts w:cstheme="minorHAnsi"/>
              </w:rPr>
              <w:t xml:space="preserve">Virgin Media </w:t>
            </w:r>
            <w:r w:rsidRPr="00B21311">
              <w:rPr>
                <w:rFonts w:cstheme="minorHAnsi"/>
              </w:rPr>
              <w:t xml:space="preserve">competition or in connection with </w:t>
            </w:r>
            <w:r>
              <w:rPr>
                <w:rFonts w:cstheme="minorHAnsi"/>
              </w:rPr>
              <w:t>any of the prizes rewarded.</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520124" w:rsidP="007C19A2">
            <w:pPr>
              <w:jc w:val="both"/>
              <w:rPr>
                <w:rFonts w:cstheme="minorHAnsi"/>
              </w:rPr>
            </w:pPr>
            <w:r>
              <w:rPr>
                <w:rFonts w:cstheme="minorHAnsi"/>
              </w:rPr>
              <w:t xml:space="preserve">Virgin Media </w:t>
            </w:r>
            <w:r w:rsidR="001409AF" w:rsidRPr="00B21311">
              <w:rPr>
                <w:rFonts w:cstheme="minorHAnsi"/>
              </w:rPr>
              <w:t>reserves the right to cancel, terminate, modify or suspend a competition and/or vary competition rules at any time without prior notice.</w:t>
            </w:r>
          </w:p>
        </w:tc>
      </w:tr>
      <w:tr w:rsidR="001409AF" w:rsidRPr="00B21311" w:rsidTr="00AE0240">
        <w:tc>
          <w:tcPr>
            <w:tcW w:w="817" w:type="dxa"/>
          </w:tcPr>
          <w:p w:rsidR="001409AF" w:rsidRPr="00B21311" w:rsidRDefault="001409AF" w:rsidP="0073360A">
            <w:pPr>
              <w:pStyle w:val="ListParagraph"/>
              <w:numPr>
                <w:ilvl w:val="0"/>
                <w:numId w:val="5"/>
              </w:numPr>
              <w:rPr>
                <w:rFonts w:cstheme="minorHAnsi"/>
              </w:rPr>
            </w:pPr>
          </w:p>
        </w:tc>
        <w:tc>
          <w:tcPr>
            <w:tcW w:w="8425" w:type="dxa"/>
          </w:tcPr>
          <w:p w:rsidR="001409AF" w:rsidRPr="00B21311" w:rsidRDefault="001409AF" w:rsidP="00226D79">
            <w:pPr>
              <w:jc w:val="both"/>
              <w:rPr>
                <w:rFonts w:cstheme="minorHAnsi"/>
              </w:rPr>
            </w:pPr>
            <w:r w:rsidRPr="00B21311">
              <w:rPr>
                <w:rFonts w:cstheme="minorHAnsi"/>
              </w:rPr>
              <w:t>This promotion is governed by Irish law and is subject to the exclusive juri</w:t>
            </w:r>
            <w:r>
              <w:rPr>
                <w:rFonts w:cstheme="minorHAnsi"/>
              </w:rPr>
              <w:t xml:space="preserve">sdiction of the Irish courts.  </w:t>
            </w:r>
          </w:p>
        </w:tc>
      </w:tr>
      <w:tr w:rsidR="00A4379C" w:rsidRPr="00B21311" w:rsidTr="00AE0240">
        <w:tc>
          <w:tcPr>
            <w:tcW w:w="817" w:type="dxa"/>
          </w:tcPr>
          <w:p w:rsidR="00A4379C" w:rsidRPr="00B21311" w:rsidRDefault="00A4379C" w:rsidP="0073360A">
            <w:pPr>
              <w:pStyle w:val="ListParagraph"/>
              <w:numPr>
                <w:ilvl w:val="0"/>
                <w:numId w:val="5"/>
              </w:numPr>
              <w:rPr>
                <w:rFonts w:cstheme="minorHAnsi"/>
              </w:rPr>
            </w:pPr>
          </w:p>
        </w:tc>
        <w:tc>
          <w:tcPr>
            <w:tcW w:w="8425" w:type="dxa"/>
          </w:tcPr>
          <w:p w:rsidR="00A4379C" w:rsidRPr="00B21311" w:rsidRDefault="00D04ADF" w:rsidP="00226D79">
            <w:pPr>
              <w:jc w:val="both"/>
              <w:rPr>
                <w:rFonts w:cstheme="minorHAnsi"/>
              </w:rPr>
            </w:pPr>
            <w:r w:rsidRPr="00D04ADF">
              <w:rPr>
                <w:rFonts w:cstheme="minorHAnsi"/>
              </w:rPr>
              <w:t>Prizes are non-transferable and will only be awarded to the winner</w:t>
            </w:r>
            <w:r w:rsidR="001F7105">
              <w:rPr>
                <w:rFonts w:cstheme="minorHAnsi"/>
              </w:rPr>
              <w:t>s</w:t>
            </w:r>
            <w:r w:rsidRPr="00D04ADF">
              <w:rPr>
                <w:rFonts w:cstheme="minorHAnsi"/>
              </w:rPr>
              <w:t>. There will be no cash substitute for the stated prize.</w:t>
            </w:r>
          </w:p>
        </w:tc>
      </w:tr>
    </w:tbl>
    <w:p w:rsidR="00194E4F" w:rsidRPr="00B21311" w:rsidRDefault="00194E4F">
      <w:pPr>
        <w:rPr>
          <w:rFonts w:cstheme="minorHAnsi"/>
        </w:rPr>
      </w:pPr>
    </w:p>
    <w:p w:rsidR="00194E4F" w:rsidRPr="00B21311" w:rsidRDefault="00194E4F">
      <w:pPr>
        <w:rPr>
          <w:rFonts w:cstheme="minorHAnsi"/>
        </w:rPr>
      </w:pPr>
    </w:p>
    <w:p w:rsidR="00194E4F" w:rsidRPr="00B21311" w:rsidRDefault="00194E4F">
      <w:pPr>
        <w:rPr>
          <w:rFonts w:cstheme="minorHAnsi"/>
        </w:rPr>
      </w:pPr>
    </w:p>
    <w:sectPr w:rsidR="00194E4F" w:rsidRPr="00B21311" w:rsidSect="00C6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39A"/>
    <w:multiLevelType w:val="hybridMultilevel"/>
    <w:tmpl w:val="1306553E"/>
    <w:lvl w:ilvl="0" w:tplc="467E9F1A">
      <w:numFmt w:val="bullet"/>
      <w:lvlText w:val="-"/>
      <w:lvlJc w:val="left"/>
      <w:pPr>
        <w:ind w:left="720" w:hanging="360"/>
      </w:pPr>
      <w:rPr>
        <w:rFonts w:ascii="Arial" w:eastAsiaTheme="minorEastAsia" w:hAnsi="Arial" w:cs="Aria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2753D"/>
    <w:multiLevelType w:val="hybridMultilevel"/>
    <w:tmpl w:val="05F4AD1A"/>
    <w:lvl w:ilvl="0" w:tplc="64129044">
      <w:numFmt w:val="bullet"/>
      <w:lvlText w:val="-"/>
      <w:lvlJc w:val="left"/>
      <w:pPr>
        <w:ind w:left="720" w:hanging="36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66C6E45"/>
    <w:multiLevelType w:val="multilevel"/>
    <w:tmpl w:val="9BC4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D1311"/>
    <w:multiLevelType w:val="hybridMultilevel"/>
    <w:tmpl w:val="8918D4EC"/>
    <w:lvl w:ilvl="0" w:tplc="BBB473D0">
      <w:numFmt w:val="bullet"/>
      <w:lvlText w:val="-"/>
      <w:lvlJc w:val="left"/>
      <w:pPr>
        <w:ind w:left="720" w:hanging="36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EC56C4B"/>
    <w:multiLevelType w:val="hybridMultilevel"/>
    <w:tmpl w:val="976A6C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3A528C"/>
    <w:multiLevelType w:val="hybridMultilevel"/>
    <w:tmpl w:val="3DF8DA00"/>
    <w:lvl w:ilvl="0" w:tplc="5D04B730">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1C5E54"/>
    <w:multiLevelType w:val="hybridMultilevel"/>
    <w:tmpl w:val="033A4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063AF9"/>
    <w:multiLevelType w:val="hybridMultilevel"/>
    <w:tmpl w:val="681687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0"/>
    <w:rsid w:val="00000945"/>
    <w:rsid w:val="00015180"/>
    <w:rsid w:val="00071F22"/>
    <w:rsid w:val="00094713"/>
    <w:rsid w:val="000971A3"/>
    <w:rsid w:val="000A3D82"/>
    <w:rsid w:val="000B0B87"/>
    <w:rsid w:val="000F7F00"/>
    <w:rsid w:val="001409AF"/>
    <w:rsid w:val="00194E4F"/>
    <w:rsid w:val="001C219B"/>
    <w:rsid w:val="001C78D6"/>
    <w:rsid w:val="001F074C"/>
    <w:rsid w:val="001F7105"/>
    <w:rsid w:val="00226D79"/>
    <w:rsid w:val="0023304E"/>
    <w:rsid w:val="00242661"/>
    <w:rsid w:val="0025458F"/>
    <w:rsid w:val="00261AC0"/>
    <w:rsid w:val="0027571E"/>
    <w:rsid w:val="002A7C3F"/>
    <w:rsid w:val="002F173F"/>
    <w:rsid w:val="002F2EF3"/>
    <w:rsid w:val="00300525"/>
    <w:rsid w:val="00330363"/>
    <w:rsid w:val="0033568E"/>
    <w:rsid w:val="003559F4"/>
    <w:rsid w:val="003936A7"/>
    <w:rsid w:val="003A7ACF"/>
    <w:rsid w:val="003B1016"/>
    <w:rsid w:val="003B5F3F"/>
    <w:rsid w:val="003D4300"/>
    <w:rsid w:val="00411A97"/>
    <w:rsid w:val="00414C2B"/>
    <w:rsid w:val="004236D5"/>
    <w:rsid w:val="004411DB"/>
    <w:rsid w:val="00463A57"/>
    <w:rsid w:val="004A3F79"/>
    <w:rsid w:val="004B49F6"/>
    <w:rsid w:val="004F1A4B"/>
    <w:rsid w:val="00520124"/>
    <w:rsid w:val="005335AB"/>
    <w:rsid w:val="0054618F"/>
    <w:rsid w:val="00554328"/>
    <w:rsid w:val="005605BE"/>
    <w:rsid w:val="00562864"/>
    <w:rsid w:val="00565E0D"/>
    <w:rsid w:val="00571DD1"/>
    <w:rsid w:val="005B7114"/>
    <w:rsid w:val="005C7A19"/>
    <w:rsid w:val="005D7F31"/>
    <w:rsid w:val="005E0DD6"/>
    <w:rsid w:val="005E5CCE"/>
    <w:rsid w:val="00601223"/>
    <w:rsid w:val="006045D8"/>
    <w:rsid w:val="0060485B"/>
    <w:rsid w:val="006214EC"/>
    <w:rsid w:val="00624E4C"/>
    <w:rsid w:val="0062671C"/>
    <w:rsid w:val="00630486"/>
    <w:rsid w:val="00651648"/>
    <w:rsid w:val="00686445"/>
    <w:rsid w:val="006A2C0A"/>
    <w:rsid w:val="006A6C3B"/>
    <w:rsid w:val="00726CBB"/>
    <w:rsid w:val="00730C3A"/>
    <w:rsid w:val="0073360A"/>
    <w:rsid w:val="00742C91"/>
    <w:rsid w:val="007435E0"/>
    <w:rsid w:val="0078410D"/>
    <w:rsid w:val="007C19A2"/>
    <w:rsid w:val="007D79DD"/>
    <w:rsid w:val="00816556"/>
    <w:rsid w:val="00841886"/>
    <w:rsid w:val="00864C03"/>
    <w:rsid w:val="00870501"/>
    <w:rsid w:val="00872957"/>
    <w:rsid w:val="00874834"/>
    <w:rsid w:val="008A0B84"/>
    <w:rsid w:val="008D057E"/>
    <w:rsid w:val="008D6715"/>
    <w:rsid w:val="008E033F"/>
    <w:rsid w:val="009644A8"/>
    <w:rsid w:val="0098454C"/>
    <w:rsid w:val="009912BB"/>
    <w:rsid w:val="009973CB"/>
    <w:rsid w:val="009D539C"/>
    <w:rsid w:val="009D6138"/>
    <w:rsid w:val="009E1BD9"/>
    <w:rsid w:val="009F4DC5"/>
    <w:rsid w:val="00A11906"/>
    <w:rsid w:val="00A11FDB"/>
    <w:rsid w:val="00A4379C"/>
    <w:rsid w:val="00A66410"/>
    <w:rsid w:val="00AA3042"/>
    <w:rsid w:val="00AA574A"/>
    <w:rsid w:val="00AB0931"/>
    <w:rsid w:val="00AE0240"/>
    <w:rsid w:val="00AE224A"/>
    <w:rsid w:val="00AE3876"/>
    <w:rsid w:val="00B21311"/>
    <w:rsid w:val="00B33AB2"/>
    <w:rsid w:val="00B47539"/>
    <w:rsid w:val="00B6780C"/>
    <w:rsid w:val="00B846F9"/>
    <w:rsid w:val="00B92CCF"/>
    <w:rsid w:val="00B97E99"/>
    <w:rsid w:val="00BB320C"/>
    <w:rsid w:val="00BB600B"/>
    <w:rsid w:val="00BC206A"/>
    <w:rsid w:val="00BE52CF"/>
    <w:rsid w:val="00BE7ED3"/>
    <w:rsid w:val="00BF1C1A"/>
    <w:rsid w:val="00C5740E"/>
    <w:rsid w:val="00C65472"/>
    <w:rsid w:val="00CA379A"/>
    <w:rsid w:val="00CB50C1"/>
    <w:rsid w:val="00CF41C0"/>
    <w:rsid w:val="00D0111F"/>
    <w:rsid w:val="00D04ADF"/>
    <w:rsid w:val="00D36661"/>
    <w:rsid w:val="00D44613"/>
    <w:rsid w:val="00D45192"/>
    <w:rsid w:val="00D5457C"/>
    <w:rsid w:val="00D56108"/>
    <w:rsid w:val="00DD0964"/>
    <w:rsid w:val="00DF7356"/>
    <w:rsid w:val="00E0608B"/>
    <w:rsid w:val="00E202A8"/>
    <w:rsid w:val="00E2388B"/>
    <w:rsid w:val="00E35369"/>
    <w:rsid w:val="00E438A9"/>
    <w:rsid w:val="00E465B5"/>
    <w:rsid w:val="00E715C8"/>
    <w:rsid w:val="00E81388"/>
    <w:rsid w:val="00E82B27"/>
    <w:rsid w:val="00E877FC"/>
    <w:rsid w:val="00EA338C"/>
    <w:rsid w:val="00EA33F2"/>
    <w:rsid w:val="00EB79F7"/>
    <w:rsid w:val="00EC1AF6"/>
    <w:rsid w:val="00EE27BE"/>
    <w:rsid w:val="00F3639B"/>
    <w:rsid w:val="00F55AEF"/>
    <w:rsid w:val="00F61ABF"/>
    <w:rsid w:val="00F74543"/>
    <w:rsid w:val="00F90D5B"/>
    <w:rsid w:val="00FB4F63"/>
    <w:rsid w:val="00FD3FFB"/>
    <w:rsid w:val="00FD4D35"/>
    <w:rsid w:val="00FF58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BA417B-4775-4CBF-9E56-A462933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39C"/>
    <w:pPr>
      <w:ind w:left="720"/>
      <w:contextualSpacing/>
    </w:pPr>
  </w:style>
  <w:style w:type="paragraph" w:styleId="BalloonText">
    <w:name w:val="Balloon Text"/>
    <w:basedOn w:val="Normal"/>
    <w:link w:val="BalloonTextChar"/>
    <w:uiPriority w:val="99"/>
    <w:semiHidden/>
    <w:unhideWhenUsed/>
    <w:rsid w:val="0044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DB"/>
    <w:rPr>
      <w:rFonts w:ascii="Tahoma" w:hAnsi="Tahoma" w:cs="Tahoma"/>
      <w:sz w:val="16"/>
      <w:szCs w:val="16"/>
    </w:rPr>
  </w:style>
  <w:style w:type="character" w:styleId="Hyperlink">
    <w:name w:val="Hyperlink"/>
    <w:basedOn w:val="DefaultParagraphFont"/>
    <w:uiPriority w:val="99"/>
    <w:unhideWhenUsed/>
    <w:rsid w:val="00B21311"/>
    <w:rPr>
      <w:color w:val="0000FF" w:themeColor="hyperlink"/>
      <w:u w:val="single"/>
    </w:rPr>
  </w:style>
  <w:style w:type="character" w:customStyle="1" w:styleId="right">
    <w:name w:val="right"/>
    <w:basedOn w:val="DefaultParagraphFont"/>
    <w:rsid w:val="00FF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0016">
      <w:bodyDiv w:val="1"/>
      <w:marLeft w:val="0"/>
      <w:marRight w:val="0"/>
      <w:marTop w:val="0"/>
      <w:marBottom w:val="0"/>
      <w:divBdr>
        <w:top w:val="none" w:sz="0" w:space="0" w:color="auto"/>
        <w:left w:val="none" w:sz="0" w:space="0" w:color="auto"/>
        <w:bottom w:val="none" w:sz="0" w:space="0" w:color="auto"/>
        <w:right w:val="none" w:sz="0" w:space="0" w:color="auto"/>
      </w:divBdr>
    </w:div>
    <w:div w:id="704252972">
      <w:bodyDiv w:val="1"/>
      <w:marLeft w:val="0"/>
      <w:marRight w:val="0"/>
      <w:marTop w:val="0"/>
      <w:marBottom w:val="0"/>
      <w:divBdr>
        <w:top w:val="none" w:sz="0" w:space="0" w:color="auto"/>
        <w:left w:val="none" w:sz="0" w:space="0" w:color="auto"/>
        <w:bottom w:val="none" w:sz="0" w:space="0" w:color="auto"/>
        <w:right w:val="none" w:sz="0" w:space="0" w:color="auto"/>
      </w:divBdr>
      <w:divsChild>
        <w:div w:id="1740012917">
          <w:marLeft w:val="0"/>
          <w:marRight w:val="0"/>
          <w:marTop w:val="0"/>
          <w:marBottom w:val="0"/>
          <w:divBdr>
            <w:top w:val="none" w:sz="0" w:space="0" w:color="auto"/>
            <w:left w:val="none" w:sz="0" w:space="0" w:color="auto"/>
            <w:bottom w:val="none" w:sz="0" w:space="0" w:color="auto"/>
            <w:right w:val="none" w:sz="0" w:space="0" w:color="auto"/>
          </w:divBdr>
          <w:divsChild>
            <w:div w:id="1309551021">
              <w:marLeft w:val="0"/>
              <w:marRight w:val="0"/>
              <w:marTop w:val="0"/>
              <w:marBottom w:val="0"/>
              <w:divBdr>
                <w:top w:val="none" w:sz="0" w:space="0" w:color="auto"/>
                <w:left w:val="none" w:sz="0" w:space="0" w:color="auto"/>
                <w:bottom w:val="none" w:sz="0" w:space="0" w:color="auto"/>
                <w:right w:val="none" w:sz="0" w:space="0" w:color="auto"/>
              </w:divBdr>
              <w:divsChild>
                <w:div w:id="449786508">
                  <w:marLeft w:val="0"/>
                  <w:marRight w:val="0"/>
                  <w:marTop w:val="109"/>
                  <w:marBottom w:val="109"/>
                  <w:divBdr>
                    <w:top w:val="none" w:sz="0" w:space="0" w:color="auto"/>
                    <w:left w:val="none" w:sz="0" w:space="0" w:color="auto"/>
                    <w:bottom w:val="none" w:sz="0" w:space="0" w:color="auto"/>
                    <w:right w:val="none" w:sz="0" w:space="0" w:color="auto"/>
                  </w:divBdr>
                  <w:divsChild>
                    <w:div w:id="391276518">
                      <w:marLeft w:val="0"/>
                      <w:marRight w:val="0"/>
                      <w:marTop w:val="0"/>
                      <w:marBottom w:val="0"/>
                      <w:divBdr>
                        <w:top w:val="none" w:sz="0" w:space="0" w:color="auto"/>
                        <w:left w:val="none" w:sz="0" w:space="0" w:color="auto"/>
                        <w:bottom w:val="none" w:sz="0" w:space="0" w:color="auto"/>
                        <w:right w:val="none" w:sz="0" w:space="0" w:color="auto"/>
                      </w:divBdr>
                      <w:divsChild>
                        <w:div w:id="1876504139">
                          <w:marLeft w:val="0"/>
                          <w:marRight w:val="0"/>
                          <w:marTop w:val="0"/>
                          <w:marBottom w:val="0"/>
                          <w:divBdr>
                            <w:top w:val="none" w:sz="0" w:space="0" w:color="auto"/>
                            <w:left w:val="none" w:sz="0" w:space="0" w:color="auto"/>
                            <w:bottom w:val="none" w:sz="0" w:space="0" w:color="auto"/>
                            <w:right w:val="none" w:sz="0" w:space="0" w:color="auto"/>
                          </w:divBdr>
                          <w:divsChild>
                            <w:div w:id="20537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67934">
      <w:bodyDiv w:val="1"/>
      <w:marLeft w:val="0"/>
      <w:marRight w:val="0"/>
      <w:marTop w:val="0"/>
      <w:marBottom w:val="0"/>
      <w:divBdr>
        <w:top w:val="none" w:sz="0" w:space="0" w:color="auto"/>
        <w:left w:val="none" w:sz="0" w:space="0" w:color="auto"/>
        <w:bottom w:val="none" w:sz="0" w:space="0" w:color="auto"/>
        <w:right w:val="none" w:sz="0" w:space="0" w:color="auto"/>
      </w:divBdr>
    </w:div>
    <w:div w:id="844199966">
      <w:bodyDiv w:val="1"/>
      <w:marLeft w:val="0"/>
      <w:marRight w:val="0"/>
      <w:marTop w:val="0"/>
      <w:marBottom w:val="0"/>
      <w:divBdr>
        <w:top w:val="none" w:sz="0" w:space="0" w:color="auto"/>
        <w:left w:val="none" w:sz="0" w:space="0" w:color="auto"/>
        <w:bottom w:val="none" w:sz="0" w:space="0" w:color="auto"/>
        <w:right w:val="none" w:sz="0" w:space="0" w:color="auto"/>
      </w:divBdr>
    </w:div>
    <w:div w:id="1228229302">
      <w:bodyDiv w:val="1"/>
      <w:marLeft w:val="0"/>
      <w:marRight w:val="0"/>
      <w:marTop w:val="0"/>
      <w:marBottom w:val="0"/>
      <w:divBdr>
        <w:top w:val="none" w:sz="0" w:space="0" w:color="auto"/>
        <w:left w:val="none" w:sz="0" w:space="0" w:color="auto"/>
        <w:bottom w:val="none" w:sz="0" w:space="0" w:color="auto"/>
        <w:right w:val="none" w:sz="0" w:space="0" w:color="auto"/>
      </w:divBdr>
    </w:div>
    <w:div w:id="1288119604">
      <w:bodyDiv w:val="1"/>
      <w:marLeft w:val="0"/>
      <w:marRight w:val="0"/>
      <w:marTop w:val="0"/>
      <w:marBottom w:val="0"/>
      <w:divBdr>
        <w:top w:val="none" w:sz="0" w:space="0" w:color="auto"/>
        <w:left w:val="none" w:sz="0" w:space="0" w:color="auto"/>
        <w:bottom w:val="none" w:sz="0" w:space="0" w:color="auto"/>
        <w:right w:val="none" w:sz="0" w:space="0" w:color="auto"/>
      </w:divBdr>
    </w:div>
    <w:div w:id="1403794778">
      <w:bodyDiv w:val="1"/>
      <w:marLeft w:val="0"/>
      <w:marRight w:val="0"/>
      <w:marTop w:val="0"/>
      <w:marBottom w:val="0"/>
      <w:divBdr>
        <w:top w:val="none" w:sz="0" w:space="0" w:color="auto"/>
        <w:left w:val="none" w:sz="0" w:space="0" w:color="auto"/>
        <w:bottom w:val="none" w:sz="0" w:space="0" w:color="auto"/>
        <w:right w:val="none" w:sz="0" w:space="0" w:color="auto"/>
      </w:divBdr>
    </w:div>
    <w:div w:id="1408306004">
      <w:bodyDiv w:val="1"/>
      <w:marLeft w:val="0"/>
      <w:marRight w:val="0"/>
      <w:marTop w:val="0"/>
      <w:marBottom w:val="0"/>
      <w:divBdr>
        <w:top w:val="none" w:sz="0" w:space="0" w:color="auto"/>
        <w:left w:val="none" w:sz="0" w:space="0" w:color="auto"/>
        <w:bottom w:val="none" w:sz="0" w:space="0" w:color="auto"/>
        <w:right w:val="none" w:sz="0" w:space="0" w:color="auto"/>
      </w:divBdr>
    </w:div>
    <w:div w:id="1564565419">
      <w:bodyDiv w:val="1"/>
      <w:marLeft w:val="0"/>
      <w:marRight w:val="0"/>
      <w:marTop w:val="0"/>
      <w:marBottom w:val="0"/>
      <w:divBdr>
        <w:top w:val="none" w:sz="0" w:space="0" w:color="auto"/>
        <w:left w:val="none" w:sz="0" w:space="0" w:color="auto"/>
        <w:bottom w:val="none" w:sz="0" w:space="0" w:color="auto"/>
        <w:right w:val="none" w:sz="0" w:space="0" w:color="auto"/>
      </w:divBdr>
    </w:div>
    <w:div w:id="1620448198">
      <w:bodyDiv w:val="1"/>
      <w:marLeft w:val="0"/>
      <w:marRight w:val="0"/>
      <w:marTop w:val="0"/>
      <w:marBottom w:val="0"/>
      <w:divBdr>
        <w:top w:val="none" w:sz="0" w:space="0" w:color="auto"/>
        <w:left w:val="none" w:sz="0" w:space="0" w:color="auto"/>
        <w:bottom w:val="none" w:sz="0" w:space="0" w:color="auto"/>
        <w:right w:val="none" w:sz="0" w:space="0" w:color="auto"/>
      </w:divBdr>
    </w:div>
    <w:div w:id="18063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44F7-D66B-404C-BCA0-61DC6F0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UPC Ireland</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jnowlan</dc:creator>
  <cp:lastModifiedBy>Robert Sharp</cp:lastModifiedBy>
  <cp:revision>6</cp:revision>
  <cp:lastPrinted>2015-08-17T08:44:00Z</cp:lastPrinted>
  <dcterms:created xsi:type="dcterms:W3CDTF">2016-07-14T14:05:00Z</dcterms:created>
  <dcterms:modified xsi:type="dcterms:W3CDTF">2016-08-02T07:57:00Z</dcterms:modified>
</cp:coreProperties>
</file>